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68686B71" w14:textId="77777777" w:rsidR="002F4800" w:rsidRPr="00887730" w:rsidRDefault="002F4800" w:rsidP="002F4800">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887730">
              <w:rPr>
                <w:b/>
                <w:bCs/>
                <w:spacing w:val="-20"/>
                <w:kern w:val="36"/>
                <w:sz w:val="40"/>
                <w:szCs w:val="40"/>
                <w14:shadow w14:blurRad="50800" w14:dist="38100" w14:dir="2700000" w14:sx="100000" w14:sy="100000" w14:kx="0" w14:ky="0" w14:algn="tl">
                  <w14:srgbClr w14:val="000000">
                    <w14:alpha w14:val="60000"/>
                  </w14:srgbClr>
                </w14:shadow>
              </w:rPr>
              <w:t>Lady Wisdom Extends an Invitation</w:t>
            </w:r>
          </w:p>
          <w:p w14:paraId="08EEC4E4" w14:textId="77777777" w:rsidR="002F4800" w:rsidRPr="00887730" w:rsidRDefault="002F4800" w:rsidP="002F4800">
            <w:pPr>
              <w:spacing w:after="80"/>
              <w:ind w:left="-144" w:right="115"/>
              <w:jc w:val="center"/>
              <w:rPr>
                <w:rFonts w:ascii="Arial Narrow" w:hAnsi="Arial Narrow" w:cs="Arial Narrow"/>
                <w:color w:val="000000"/>
                <w:sz w:val="20"/>
                <w:szCs w:val="20"/>
              </w:rPr>
            </w:pPr>
            <w:r w:rsidRPr="00887730">
              <w:rPr>
                <w:rFonts w:ascii="Garamond" w:hAnsi="Garamond" w:cs="Garamond"/>
                <w:i/>
                <w:iCs/>
                <w:color w:val="000000"/>
                <w:sz w:val="20"/>
                <w:szCs w:val="20"/>
              </w:rPr>
              <w:t xml:space="preserve">Promise: the table that Jesus sets for us gives abundant life </w:t>
            </w:r>
            <w:r w:rsidRPr="00887730">
              <w:rPr>
                <w:rFonts w:ascii="Garamond" w:hAnsi="Garamond" w:cs="Garamond"/>
                <w:i/>
                <w:iCs/>
                <w:color w:val="000000"/>
                <w:sz w:val="20"/>
                <w:szCs w:val="20"/>
              </w:rPr>
              <w:br/>
            </w:r>
            <w:r w:rsidRPr="00887730">
              <w:rPr>
                <w:rFonts w:ascii="Arial Narrow" w:hAnsi="Arial Narrow" w:cs="Arial Narrow"/>
                <w:color w:val="000000"/>
                <w:sz w:val="20"/>
                <w:szCs w:val="20"/>
              </w:rPr>
              <w:t>Pastor Timothy A. Duesenberg</w:t>
            </w:r>
            <w:r w:rsidRPr="00887730">
              <w:rPr>
                <w:rFonts w:ascii="Arial Narrow" w:hAnsi="Arial Narrow" w:cs="Arial Narrow"/>
                <w:color w:val="000000"/>
                <w:sz w:val="20"/>
                <w:szCs w:val="20"/>
              </w:rPr>
              <w:br/>
            </w:r>
            <w:r w:rsidRPr="00887730">
              <w:rPr>
                <w:rFonts w:ascii="Arial Narrow" w:hAnsi="Arial Narrow" w:cs="Arial Narrow"/>
                <w:color w:val="000000"/>
                <w:sz w:val="20"/>
                <w:szCs w:val="20"/>
                <w:u w:val="single"/>
              </w:rPr>
              <w:t>Proverbs 9:1-10</w:t>
            </w:r>
            <w:r w:rsidRPr="00887730">
              <w:rPr>
                <w:rFonts w:ascii="Arial Narrow" w:hAnsi="Arial Narrow" w:cs="Arial Narrow"/>
                <w:color w:val="000000"/>
                <w:sz w:val="20"/>
                <w:szCs w:val="20"/>
              </w:rPr>
              <w:t>; Ps 34:12-22; Ephesians 5:6-21; John 6:51-69</w:t>
            </w:r>
            <w:r w:rsidRPr="00887730">
              <w:rPr>
                <w:rFonts w:ascii="Arial Narrow" w:hAnsi="Arial Narrow" w:cs="Arial Narrow"/>
                <w:color w:val="000000"/>
                <w:sz w:val="20"/>
                <w:szCs w:val="20"/>
              </w:rPr>
              <w:br/>
              <w:t>(13</w:t>
            </w:r>
            <w:r w:rsidRPr="00887730">
              <w:rPr>
                <w:rFonts w:ascii="Arial Narrow" w:hAnsi="Arial Narrow" w:cs="Arial Narrow"/>
                <w:color w:val="000000"/>
                <w:sz w:val="20"/>
                <w:szCs w:val="20"/>
                <w:vertAlign w:val="superscript"/>
              </w:rPr>
              <w:t>th</w:t>
            </w:r>
            <w:r w:rsidRPr="00887730">
              <w:rPr>
                <w:rFonts w:ascii="Arial Narrow" w:hAnsi="Arial Narrow" w:cs="Arial Narrow"/>
                <w:color w:val="000000"/>
                <w:sz w:val="20"/>
                <w:szCs w:val="20"/>
              </w:rPr>
              <w:t xml:space="preserve"> Sunday after Pentecost, Pr. 15), 8/18/24)</w:t>
            </w:r>
          </w:p>
          <w:p w14:paraId="4B041573" w14:textId="77777777" w:rsidR="002F4800" w:rsidRPr="00887730" w:rsidRDefault="002F4800" w:rsidP="002F4800">
            <w:pPr>
              <w:spacing w:after="80" w:line="216" w:lineRule="auto"/>
              <w:ind w:right="115"/>
              <w:jc w:val="both"/>
              <w:rPr>
                <w:rFonts w:ascii="Garamond" w:hAnsi="Garamond"/>
                <w:color w:val="000000"/>
              </w:rPr>
            </w:pPr>
            <w:r w:rsidRPr="00887730">
              <w:rPr>
                <w:rFonts w:ascii="Garamond" w:hAnsi="Garamond"/>
                <w:bCs/>
                <w:i/>
                <w:iCs/>
                <w:color w:val="000000"/>
              </w:rPr>
              <w:t xml:space="preserve">“Come, eat of my bread and drink of the wine I have mixed” </w:t>
            </w:r>
            <w:r w:rsidRPr="00887730">
              <w:rPr>
                <w:rFonts w:ascii="Garamond" w:hAnsi="Garamond"/>
                <w:bCs/>
                <w:iCs/>
                <w:color w:val="000000"/>
              </w:rPr>
              <w:t>– v. 5</w:t>
            </w:r>
          </w:p>
          <w:p w14:paraId="76B7C693" w14:textId="77777777" w:rsidR="002F4800" w:rsidRPr="00887730" w:rsidRDefault="002F4800" w:rsidP="002F4800">
            <w:pPr>
              <w:spacing w:after="50" w:line="216" w:lineRule="auto"/>
              <w:ind w:right="115"/>
              <w:jc w:val="both"/>
              <w:rPr>
                <w:rFonts w:ascii="Arial Narrow" w:hAnsi="Arial Narrow" w:cs="Arial"/>
                <w:color w:val="000000"/>
              </w:rPr>
            </w:pPr>
            <w:r w:rsidRPr="00887730">
              <w:rPr>
                <w:rFonts w:ascii="Arial Narrow" w:hAnsi="Arial Narrow" w:cs="Arial"/>
                <w:b/>
                <w:bCs/>
                <w:color w:val="000000"/>
              </w:rPr>
              <w:t xml:space="preserve">Lead In – </w:t>
            </w:r>
            <w:r w:rsidRPr="00887730">
              <w:rPr>
                <w:rFonts w:ascii="Arial Narrow" w:hAnsi="Arial Narrow" w:cs="Arial"/>
                <w:color w:val="000000"/>
              </w:rPr>
              <w:t>It is nice to be included. And when invitations are given, you feel included when you receive one. Perhaps the first invitation many of you received in life was when you were in Grade School and received an invitation to a classmate’s birthday party. Later in life a typical invitation is to a wedding celebration. And as there is often a limit to the numbers that can be a part of the festivities, it can be painful not to have been one to receive an invitation. Ouch! What great joy to learn in our first reading that God extends an open invitation to all to come and feast and enjoy the greatest celebration of all time! The question is, do we accept the invitation and show up? …</w:t>
            </w:r>
          </w:p>
          <w:p w14:paraId="0349E187" w14:textId="77777777" w:rsidR="002F4800" w:rsidRPr="00F865D3" w:rsidRDefault="002F4800" w:rsidP="002F4800">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F865D3">
              <w:rPr>
                <w:rFonts w:ascii="Arial Narrow" w:hAnsi="Arial Narrow" w:cs="Arial Narrow"/>
                <w:b/>
                <w:bCs/>
                <w:color w:val="984806" w:themeColor="accent6" w:themeShade="80"/>
              </w:rPr>
              <w:t>Wisdom Is Personified as A Woman</w:t>
            </w:r>
          </w:p>
          <w:p w14:paraId="445DAFB7"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87730">
              <w:rPr>
                <w:rFonts w:ascii="Arial Narrow" w:hAnsi="Arial Narrow" w:cs="Arial Narrow"/>
                <w:color w:val="000000"/>
              </w:rPr>
              <w:t>She has built her house and hewn the 7 pillars…</w:t>
            </w:r>
          </w:p>
          <w:p w14:paraId="592AD7BF"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87730">
              <w:rPr>
                <w:rFonts w:ascii="Arial Narrow" w:hAnsi="Arial Narrow" w:cs="Arial Narrow"/>
                <w:color w:val="000000"/>
              </w:rPr>
              <w:t>She has set her table and issued a universal invitation…</w:t>
            </w:r>
          </w:p>
          <w:p w14:paraId="5BA3AA2E"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87730">
              <w:rPr>
                <w:rFonts w:ascii="Arial Narrow" w:hAnsi="Arial Narrow" w:cs="Arial Narrow"/>
                <w:color w:val="000000"/>
              </w:rPr>
              <w:t>She has a competitor lady offering an invitation…</w:t>
            </w:r>
          </w:p>
          <w:p w14:paraId="30C480DA" w14:textId="77777777" w:rsidR="002F4800" w:rsidRPr="00D34926" w:rsidRDefault="002F4800" w:rsidP="002F4800">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D34926">
              <w:rPr>
                <w:rFonts w:ascii="Arial Narrow" w:hAnsi="Arial Narrow" w:cs="Arial Narrow"/>
                <w:b/>
                <w:bCs/>
                <w:color w:val="4F6228" w:themeColor="accent3" w:themeShade="80"/>
              </w:rPr>
              <w:t>The Appeal to Accept the Invitation</w:t>
            </w:r>
          </w:p>
          <w:p w14:paraId="7D8FF260"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87730">
              <w:rPr>
                <w:rFonts w:ascii="Arial Narrow" w:hAnsi="Arial Narrow" w:cs="Arial Narrow"/>
                <w:color w:val="000000"/>
              </w:rPr>
              <w:t>To those who lack sense but have not yet rejected…</w:t>
            </w:r>
          </w:p>
          <w:p w14:paraId="16523C25"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87730">
              <w:rPr>
                <w:rFonts w:ascii="Arial Narrow" w:hAnsi="Arial Narrow" w:cs="Arial Narrow"/>
                <w:color w:val="000000"/>
              </w:rPr>
              <w:t>Wisdom and life are the result of eating her food…</w:t>
            </w:r>
          </w:p>
          <w:p w14:paraId="6BDA273D"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87730">
              <w:rPr>
                <w:rFonts w:ascii="Arial Narrow" w:hAnsi="Arial Narrow" w:cs="Arial Narrow"/>
                <w:color w:val="000000"/>
              </w:rPr>
              <w:t>The foolish are not open to correction, but scoff…</w:t>
            </w:r>
          </w:p>
          <w:p w14:paraId="2B203A29"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87730">
              <w:rPr>
                <w:rFonts w:ascii="Arial Narrow" w:hAnsi="Arial Narrow" w:cs="Arial Narrow"/>
                <w:color w:val="000000"/>
              </w:rPr>
              <w:t>The wise and righteous man will be still wiser…</w:t>
            </w:r>
          </w:p>
          <w:p w14:paraId="0E63F90F" w14:textId="77777777" w:rsidR="002F4800" w:rsidRPr="004B0FC0" w:rsidRDefault="002F4800" w:rsidP="002F4800">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4B0FC0">
              <w:rPr>
                <w:rFonts w:ascii="Arial Narrow" w:hAnsi="Arial Narrow" w:cs="Arial Narrow"/>
                <w:b/>
                <w:bCs/>
                <w:color w:val="17365D" w:themeColor="text2" w:themeShade="BF"/>
              </w:rPr>
              <w:t>Lady Wisdom, a Literary Personification of the Word</w:t>
            </w:r>
          </w:p>
          <w:p w14:paraId="2C5676D6"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87730">
              <w:rPr>
                <w:rFonts w:ascii="Arial Narrow" w:hAnsi="Arial Narrow" w:cs="Arial Narrow"/>
                <w:color w:val="000000"/>
              </w:rPr>
              <w:t xml:space="preserve">God is entitled to </w:t>
            </w:r>
            <w:r w:rsidRPr="00887730">
              <w:rPr>
                <w:rFonts w:ascii="Arial Narrow" w:hAnsi="Arial Narrow" w:cs="Arial Narrow"/>
                <w:color w:val="000000"/>
                <w:u w:val="single"/>
              </w:rPr>
              <w:t>His</w:t>
            </w:r>
            <w:r w:rsidRPr="00887730">
              <w:rPr>
                <w:rFonts w:ascii="Arial Narrow" w:hAnsi="Arial Narrow" w:cs="Arial Narrow"/>
                <w:color w:val="000000"/>
              </w:rPr>
              <w:t xml:space="preserve"> preferred pronouns…</w:t>
            </w:r>
          </w:p>
          <w:p w14:paraId="0C19C70A"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87730">
              <w:rPr>
                <w:rFonts w:ascii="Arial Narrow" w:hAnsi="Arial Narrow" w:cs="Arial Narrow"/>
                <w:color w:val="000000"/>
              </w:rPr>
              <w:t>The Word created, the Incarnate sacrificed and fed us…</w:t>
            </w:r>
          </w:p>
          <w:p w14:paraId="53F56F32" w14:textId="77777777" w:rsidR="002F4800" w:rsidRPr="00887730" w:rsidRDefault="002F4800" w:rsidP="002F480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887730">
              <w:rPr>
                <w:rFonts w:ascii="Arial Narrow" w:hAnsi="Arial Narrow" w:cs="Arial Narrow"/>
                <w:color w:val="000000"/>
              </w:rPr>
              <w:t>“The Fear of the Lord” is helpful synonym to “</w:t>
            </w:r>
            <w:proofErr w:type="gramStart"/>
            <w:r w:rsidRPr="00887730">
              <w:rPr>
                <w:rFonts w:ascii="Arial Narrow" w:hAnsi="Arial Narrow" w:cs="Arial Narrow"/>
                <w:color w:val="000000"/>
              </w:rPr>
              <w:t>faith”…</w:t>
            </w:r>
            <w:proofErr w:type="gramEnd"/>
          </w:p>
          <w:p w14:paraId="09B7C395" w14:textId="77777777" w:rsidR="002F4800" w:rsidRPr="00887730" w:rsidRDefault="002F4800" w:rsidP="002F4800">
            <w:pPr>
              <w:pBdr>
                <w:bottom w:val="single" w:sz="4" w:space="1" w:color="auto"/>
              </w:pBdr>
              <w:spacing w:after="50" w:line="216" w:lineRule="auto"/>
              <w:ind w:right="115"/>
              <w:jc w:val="both"/>
              <w:rPr>
                <w:rFonts w:ascii="Arial Narrow" w:hAnsi="Arial Narrow"/>
                <w:bCs/>
              </w:rPr>
            </w:pPr>
            <w:r w:rsidRPr="00887730">
              <w:rPr>
                <w:rFonts w:ascii="Arial Narrow" w:hAnsi="Arial Narrow"/>
                <w:b/>
              </w:rPr>
              <w:t>Final Word –</w:t>
            </w:r>
            <w:bookmarkStart w:id="0" w:name="BM55"/>
            <w:bookmarkEnd w:id="0"/>
            <w:r w:rsidRPr="00887730">
              <w:rPr>
                <w:rFonts w:eastAsiaTheme="minorHAnsi" w:cstheme="majorBidi"/>
                <w:kern w:val="2"/>
                <w14:ligatures w14:val="standardContextual"/>
              </w:rPr>
              <w:t xml:space="preserve"> </w:t>
            </w:r>
            <w:r w:rsidRPr="00887730">
              <w:rPr>
                <w:rFonts w:ascii="Arial Narrow" w:eastAsiaTheme="minorHAnsi" w:hAnsi="Arial Narrow" w:cstheme="majorBidi"/>
                <w:kern w:val="2"/>
                <w14:ligatures w14:val="standardContextual"/>
              </w:rPr>
              <w:t>We need to take the notion of our salvation as an invitation that must be accepted and responded to seriously. And it is not just a one-time invitation. It continuously goes out and the wise and just ones receives it knowing that we can be still wiser. And our need to respond to the invitation does not negate or combat the fact that salvation is a gift. It is God’s work, not our doing. What it means instead is that God works in and through us when we yield to Him and then exercise the gift of faith given us in baptism. Christ, who is our Wisdom, invites us this morning to the table that He has set. And in this meal, He gives life, and gives it abundantly.</w:t>
            </w:r>
          </w:p>
          <w:p w14:paraId="69D6EC9D" w14:textId="77777777" w:rsidR="002F4800" w:rsidRPr="00887730" w:rsidRDefault="002F4800" w:rsidP="00C60C7D">
            <w:pPr>
              <w:tabs>
                <w:tab w:val="left" w:pos="162"/>
              </w:tabs>
              <w:spacing w:after="50" w:line="228" w:lineRule="auto"/>
              <w:ind w:right="115"/>
              <w:jc w:val="both"/>
              <w:rPr>
                <w:rFonts w:ascii="Arial Narrow" w:hAnsi="Arial Narrow"/>
                <w:bCs/>
                <w:color w:val="000000"/>
                <w:spacing w:val="2"/>
                <w:sz w:val="20"/>
                <w:szCs w:val="20"/>
              </w:rPr>
            </w:pPr>
            <w:proofErr w:type="spellStart"/>
            <w:r w:rsidRPr="00C60C7D">
              <w:rPr>
                <w:rFonts w:ascii="Arial Narrow" w:hAnsi="Arial Narrow"/>
                <w:b/>
                <w:color w:val="984806" w:themeColor="accent6" w:themeShade="80"/>
                <w:spacing w:val="2"/>
                <w:sz w:val="20"/>
                <w:szCs w:val="20"/>
              </w:rPr>
              <w:t>Jb</w:t>
            </w:r>
            <w:proofErr w:type="spellEnd"/>
            <w:r w:rsidRPr="00C60C7D">
              <w:rPr>
                <w:rFonts w:ascii="Arial Narrow" w:hAnsi="Arial Narrow"/>
                <w:b/>
                <w:color w:val="984806" w:themeColor="accent6" w:themeShade="80"/>
                <w:spacing w:val="2"/>
                <w:sz w:val="20"/>
                <w:szCs w:val="20"/>
              </w:rPr>
              <w:t xml:space="preserve"> 38:4, 6</w:t>
            </w:r>
            <w:r w:rsidRPr="00C60C7D">
              <w:rPr>
                <w:rFonts w:ascii="Arial Narrow" w:hAnsi="Arial Narrow"/>
                <w:bCs/>
                <w:color w:val="984806" w:themeColor="accent6" w:themeShade="80"/>
                <w:spacing w:val="2"/>
                <w:sz w:val="20"/>
                <w:szCs w:val="20"/>
              </w:rPr>
              <w:t xml:space="preserve"> </w:t>
            </w:r>
            <w:r w:rsidRPr="00887730">
              <w:rPr>
                <w:rFonts w:ascii="Arial Narrow" w:hAnsi="Arial Narrow"/>
                <w:bCs/>
                <w:color w:val="000000"/>
                <w:spacing w:val="2"/>
                <w:sz w:val="20"/>
                <w:szCs w:val="20"/>
              </w:rPr>
              <w:t xml:space="preserve">“Where were you when I laid the foundation of the earth? Tell me, if you </w:t>
            </w:r>
            <w:proofErr w:type="gramStart"/>
            <w:r w:rsidRPr="00887730">
              <w:rPr>
                <w:rFonts w:ascii="Arial Narrow" w:hAnsi="Arial Narrow"/>
                <w:bCs/>
                <w:color w:val="000000"/>
                <w:spacing w:val="2"/>
                <w:sz w:val="20"/>
                <w:szCs w:val="20"/>
              </w:rPr>
              <w:t>have understanding</w:t>
            </w:r>
            <w:proofErr w:type="gramEnd"/>
            <w:r w:rsidRPr="00887730">
              <w:rPr>
                <w:rFonts w:ascii="Arial Narrow" w:hAnsi="Arial Narrow"/>
                <w:bCs/>
                <w:color w:val="000000"/>
                <w:spacing w:val="2"/>
                <w:sz w:val="20"/>
                <w:szCs w:val="20"/>
              </w:rPr>
              <w:t>. … On what were its bases sunk, or who laid its cornerstone?”</w:t>
            </w:r>
          </w:p>
          <w:p w14:paraId="754039CB" w14:textId="77777777" w:rsidR="002F4800" w:rsidRPr="00887730" w:rsidRDefault="002F4800" w:rsidP="002F4800">
            <w:pPr>
              <w:tabs>
                <w:tab w:val="left" w:pos="162"/>
              </w:tabs>
              <w:spacing w:after="50" w:line="228" w:lineRule="auto"/>
              <w:ind w:right="115"/>
              <w:jc w:val="both"/>
              <w:rPr>
                <w:rFonts w:ascii="Arial Narrow" w:hAnsi="Arial Narrow"/>
                <w:bCs/>
                <w:color w:val="000000"/>
                <w:spacing w:val="2"/>
                <w:sz w:val="20"/>
                <w:szCs w:val="20"/>
              </w:rPr>
            </w:pPr>
            <w:r w:rsidRPr="00C60C7D">
              <w:rPr>
                <w:rFonts w:ascii="Arial Narrow" w:hAnsi="Arial Narrow"/>
                <w:b/>
                <w:color w:val="984806" w:themeColor="accent6" w:themeShade="80"/>
                <w:spacing w:val="2"/>
                <w:sz w:val="20"/>
                <w:szCs w:val="20"/>
              </w:rPr>
              <w:t>Ps 104:5</w:t>
            </w:r>
            <w:r w:rsidRPr="00C60C7D">
              <w:rPr>
                <w:rFonts w:ascii="Arial Narrow" w:hAnsi="Arial Narrow"/>
                <w:bCs/>
                <w:color w:val="984806" w:themeColor="accent6" w:themeShade="80"/>
                <w:spacing w:val="2"/>
                <w:sz w:val="20"/>
                <w:szCs w:val="20"/>
              </w:rPr>
              <w:t xml:space="preserve"> </w:t>
            </w:r>
            <w:r w:rsidRPr="00887730">
              <w:rPr>
                <w:rFonts w:ascii="Arial Narrow" w:hAnsi="Arial Narrow"/>
                <w:bCs/>
                <w:color w:val="000000"/>
                <w:spacing w:val="2"/>
                <w:sz w:val="20"/>
                <w:szCs w:val="20"/>
              </w:rPr>
              <w:t>He set the earth on its foundations, so that it should never be moved.</w:t>
            </w:r>
          </w:p>
          <w:p w14:paraId="3BF61D21" w14:textId="77777777" w:rsidR="002F4800" w:rsidRPr="00887730" w:rsidRDefault="002F4800" w:rsidP="002F4800">
            <w:pPr>
              <w:tabs>
                <w:tab w:val="left" w:pos="162"/>
              </w:tabs>
              <w:spacing w:after="50" w:line="228" w:lineRule="auto"/>
              <w:ind w:right="115"/>
              <w:jc w:val="both"/>
              <w:rPr>
                <w:rFonts w:ascii="Arial Narrow" w:hAnsi="Arial Narrow"/>
                <w:bCs/>
                <w:i/>
                <w:iCs/>
                <w:color w:val="000000"/>
                <w:spacing w:val="2"/>
                <w:sz w:val="20"/>
                <w:szCs w:val="20"/>
              </w:rPr>
            </w:pPr>
            <w:r w:rsidRPr="00C60C7D">
              <w:rPr>
                <w:rFonts w:ascii="Arial Narrow" w:hAnsi="Arial Narrow"/>
                <w:b/>
                <w:color w:val="984806" w:themeColor="accent6" w:themeShade="80"/>
                <w:spacing w:val="2"/>
                <w:sz w:val="20"/>
                <w:szCs w:val="20"/>
              </w:rPr>
              <w:t>Mt 22:8-10</w:t>
            </w:r>
            <w:r w:rsidRPr="00C60C7D">
              <w:rPr>
                <w:rFonts w:ascii="Arial Narrow" w:hAnsi="Arial Narrow"/>
                <w:bCs/>
                <w:color w:val="984806" w:themeColor="accent6" w:themeShade="80"/>
                <w:spacing w:val="2"/>
                <w:sz w:val="20"/>
                <w:szCs w:val="20"/>
              </w:rPr>
              <w:t xml:space="preserve"> </w:t>
            </w:r>
            <w:r w:rsidRPr="00887730">
              <w:rPr>
                <w:rFonts w:ascii="Arial Narrow" w:hAnsi="Arial Narrow"/>
                <w:bCs/>
                <w:color w:val="000000"/>
                <w:spacing w:val="2"/>
                <w:sz w:val="20"/>
                <w:szCs w:val="20"/>
              </w:rPr>
              <w:t xml:space="preserve">Then he said to his servants, ‘The wedding feast is ready, but those invited were not worthy. Go therefore to the main roads and invite to the wedding feast as many as you find.’ And those servants went out into the roads and gathered all whom they found, both bad and good. </w:t>
            </w:r>
            <w:proofErr w:type="gramStart"/>
            <w:r w:rsidRPr="00887730">
              <w:rPr>
                <w:rFonts w:ascii="Arial Narrow" w:hAnsi="Arial Narrow"/>
                <w:bCs/>
                <w:color w:val="000000"/>
                <w:spacing w:val="2"/>
                <w:sz w:val="20"/>
                <w:szCs w:val="20"/>
              </w:rPr>
              <w:t>So</w:t>
            </w:r>
            <w:proofErr w:type="gramEnd"/>
            <w:r w:rsidRPr="00887730">
              <w:rPr>
                <w:rFonts w:ascii="Arial Narrow" w:hAnsi="Arial Narrow"/>
                <w:bCs/>
                <w:color w:val="000000"/>
                <w:spacing w:val="2"/>
                <w:sz w:val="20"/>
                <w:szCs w:val="20"/>
              </w:rPr>
              <w:t xml:space="preserve"> the wedding hall was filled with guests. (</w:t>
            </w:r>
            <w:r w:rsidRPr="00887730">
              <w:rPr>
                <w:rFonts w:ascii="Arial Narrow" w:hAnsi="Arial Narrow"/>
                <w:bCs/>
                <w:i/>
                <w:iCs/>
                <w:color w:val="000000"/>
                <w:spacing w:val="2"/>
                <w:sz w:val="20"/>
                <w:szCs w:val="20"/>
              </w:rPr>
              <w:t>highways and hedges in Lk 14)</w:t>
            </w:r>
          </w:p>
          <w:p w14:paraId="37706748" w14:textId="6BC8428B" w:rsidR="00B602FE" w:rsidRPr="004E6D42" w:rsidRDefault="002F4800" w:rsidP="002F4800">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proofErr w:type="spellStart"/>
            <w:r w:rsidRPr="00A24AB0">
              <w:rPr>
                <w:rFonts w:ascii="Arial Narrow" w:hAnsi="Arial Narrow"/>
                <w:b/>
                <w:color w:val="984806" w:themeColor="accent6" w:themeShade="80"/>
                <w:spacing w:val="2"/>
                <w:sz w:val="20"/>
                <w:szCs w:val="20"/>
              </w:rPr>
              <w:t>Pr</w:t>
            </w:r>
            <w:proofErr w:type="spellEnd"/>
            <w:r w:rsidRPr="00A24AB0">
              <w:rPr>
                <w:rFonts w:ascii="Arial Narrow" w:hAnsi="Arial Narrow"/>
                <w:b/>
                <w:color w:val="984806" w:themeColor="accent6" w:themeShade="80"/>
                <w:spacing w:val="2"/>
                <w:sz w:val="20"/>
                <w:szCs w:val="20"/>
              </w:rPr>
              <w:t xml:space="preserve"> 9:13-18</w:t>
            </w:r>
            <w:r w:rsidRPr="00A24AB0">
              <w:rPr>
                <w:rFonts w:ascii="Arial Narrow" w:hAnsi="Arial Narrow"/>
                <w:bCs/>
                <w:color w:val="984806" w:themeColor="accent6" w:themeShade="80"/>
                <w:spacing w:val="2"/>
                <w:sz w:val="20"/>
                <w:szCs w:val="20"/>
              </w:rPr>
              <w:t xml:space="preserve"> </w:t>
            </w:r>
            <w:r w:rsidRPr="00887730">
              <w:rPr>
                <w:rFonts w:ascii="Arial Narrow" w:hAnsi="Arial Narrow"/>
                <w:bCs/>
                <w:color w:val="000000"/>
                <w:spacing w:val="2"/>
                <w:sz w:val="20"/>
                <w:szCs w:val="20"/>
              </w:rPr>
              <w:t xml:space="preserve">The woman Folly is loud; she is seductive and knows nothing. She sits at the door of her house; she takes a seat on the highest places of the town, calling to those who pass </w:t>
            </w:r>
            <w:proofErr w:type="gramStart"/>
            <w:r w:rsidRPr="00887730">
              <w:rPr>
                <w:rFonts w:ascii="Arial Narrow" w:hAnsi="Arial Narrow"/>
                <w:bCs/>
                <w:color w:val="000000"/>
                <w:spacing w:val="2"/>
                <w:sz w:val="20"/>
                <w:szCs w:val="20"/>
              </w:rPr>
              <w:t>by,</w:t>
            </w:r>
            <w:proofErr w:type="gramEnd"/>
            <w:r w:rsidRPr="00887730">
              <w:rPr>
                <w:rFonts w:ascii="Arial Narrow" w:hAnsi="Arial Narrow"/>
                <w:bCs/>
                <w:color w:val="000000"/>
                <w:spacing w:val="2"/>
                <w:sz w:val="20"/>
                <w:szCs w:val="20"/>
              </w:rPr>
              <w:t xml:space="preserve"> who are going straight on their way, “Whoever is simple, let him turn in here!” And to him who lacks sense she says, “Stolen water is sweet, and bread eaten in secret is pleasant.” But he does not know that the dead are there, that her guests are in the depths of </w:t>
            </w:r>
            <w:proofErr w:type="spellStart"/>
            <w:r w:rsidRPr="00887730">
              <w:rPr>
                <w:rFonts w:ascii="Arial Narrow" w:hAnsi="Arial Narrow"/>
                <w:bCs/>
                <w:color w:val="000000"/>
                <w:spacing w:val="2"/>
                <w:sz w:val="20"/>
                <w:szCs w:val="20"/>
              </w:rPr>
              <w:t>Sheol</w:t>
            </w:r>
            <w:proofErr w:type="spellEnd"/>
            <w:r w:rsidRPr="00887730">
              <w:rPr>
                <w:rFonts w:ascii="Arial Narrow" w:hAnsi="Arial Narrow"/>
                <w:bCs/>
                <w:color w:val="000000"/>
                <w:spacing w:val="2"/>
                <w:sz w:val="20"/>
                <w:szCs w:val="20"/>
              </w:rPr>
              <w:t>.</w:t>
            </w:r>
          </w:p>
        </w:tc>
        <w:tc>
          <w:tcPr>
            <w:tcW w:w="4860" w:type="dxa"/>
            <w:shd w:val="clear" w:color="auto" w:fill="auto"/>
          </w:tcPr>
          <w:p w14:paraId="124F1241" w14:textId="77777777" w:rsidR="00887730" w:rsidRPr="005A0A66" w:rsidRDefault="00887730" w:rsidP="00887730">
            <w:pPr>
              <w:tabs>
                <w:tab w:val="left" w:pos="162"/>
              </w:tabs>
              <w:spacing w:after="50" w:line="228" w:lineRule="auto"/>
              <w:ind w:left="115"/>
              <w:jc w:val="center"/>
              <w:rPr>
                <w:rFonts w:ascii="Arial Narrow" w:hAnsi="Arial Narrow" w:cs="Arial Narrow"/>
                <w:b/>
                <w:bCs/>
                <w:iCs/>
                <w:color w:val="000000"/>
              </w:rPr>
            </w:pPr>
            <w:r w:rsidRPr="00154F20">
              <w:rPr>
                <w:rFonts w:ascii="Arial Narrow" w:hAnsi="Arial Narrow" w:cs="Arial Narrow"/>
                <w:b/>
                <w:bCs/>
                <w:iCs/>
                <w:color w:val="000000"/>
                <w:sz w:val="40"/>
                <w:szCs w:val="40"/>
              </w:rPr>
              <w:t>Proverbs 9:1-</w:t>
            </w:r>
            <w:proofErr w:type="gramStart"/>
            <w:r w:rsidRPr="00154F20">
              <w:rPr>
                <w:rFonts w:ascii="Arial Narrow" w:hAnsi="Arial Narrow" w:cs="Arial Narrow"/>
                <w:b/>
                <w:bCs/>
                <w:iCs/>
                <w:color w:val="000000"/>
                <w:sz w:val="40"/>
                <w:szCs w:val="40"/>
              </w:rPr>
              <w:t>10</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7E7C0A26" w14:textId="77777777" w:rsidR="00887730" w:rsidRPr="00154F20" w:rsidRDefault="00887730" w:rsidP="00887730">
            <w:pPr>
              <w:spacing w:after="50" w:line="228" w:lineRule="auto"/>
              <w:ind w:left="115"/>
              <w:jc w:val="center"/>
              <w:rPr>
                <w:rFonts w:ascii="Garamond" w:hAnsi="Garamond" w:cs="Arial Narrow"/>
                <w:i/>
                <w:iCs/>
                <w:color w:val="000000"/>
                <w:sz w:val="25"/>
                <w:szCs w:val="25"/>
              </w:rPr>
            </w:pPr>
            <w:r w:rsidRPr="00154F20">
              <w:rPr>
                <w:rFonts w:ascii="Garamond" w:hAnsi="Garamond" w:cs="Arial Narrow"/>
                <w:i/>
                <w:iCs/>
                <w:color w:val="000000"/>
                <w:sz w:val="25"/>
                <w:szCs w:val="25"/>
              </w:rPr>
              <w:t>The Way of Wisdom</w:t>
            </w:r>
          </w:p>
          <w:p w14:paraId="779E4488" w14:textId="77777777" w:rsidR="00887730" w:rsidRPr="00154F20" w:rsidRDefault="00887730" w:rsidP="00887730">
            <w:pPr>
              <w:pBdr>
                <w:bottom w:val="single" w:sz="4" w:space="1" w:color="auto"/>
              </w:pBdr>
              <w:spacing w:after="50" w:line="228" w:lineRule="auto"/>
              <w:ind w:left="115"/>
              <w:jc w:val="both"/>
              <w:rPr>
                <w:rFonts w:ascii="Arial Narrow" w:hAnsi="Arial Narrow" w:cs="Arial Narrow"/>
                <w:bCs/>
                <w:iCs/>
                <w:color w:val="000000" w:themeColor="text1"/>
                <w:sz w:val="25"/>
                <w:szCs w:val="25"/>
              </w:rPr>
            </w:pPr>
            <w:r w:rsidRPr="00154F20">
              <w:rPr>
                <w:rFonts w:ascii="Arial Narrow" w:hAnsi="Arial Narrow" w:cs="Arial Narrow"/>
                <w:bCs/>
                <w:iCs/>
                <w:color w:val="000000" w:themeColor="text1"/>
                <w:sz w:val="25"/>
                <w:szCs w:val="25"/>
                <w:vertAlign w:val="superscript"/>
              </w:rPr>
              <w:tab/>
            </w:r>
            <w:r w:rsidRPr="00F865D3">
              <w:rPr>
                <w:rFonts w:ascii="Arial Narrow" w:hAnsi="Arial Narrow" w:cs="Arial Narrow"/>
                <w:bCs/>
                <w:iCs/>
                <w:color w:val="984806" w:themeColor="accent6" w:themeShade="80"/>
                <w:sz w:val="25"/>
                <w:szCs w:val="25"/>
                <w:vertAlign w:val="superscript"/>
              </w:rPr>
              <w:t>1 </w:t>
            </w:r>
            <w:r w:rsidRPr="00F865D3">
              <w:rPr>
                <w:rFonts w:ascii="Arial Narrow" w:hAnsi="Arial Narrow" w:cs="Arial Narrow"/>
                <w:bCs/>
                <w:iCs/>
                <w:color w:val="984806" w:themeColor="accent6" w:themeShade="80"/>
                <w:sz w:val="25"/>
                <w:szCs w:val="25"/>
              </w:rPr>
              <w:t>Wisdom has built her house; she has hewn her seven pillars.</w:t>
            </w:r>
            <w:r w:rsidRPr="00154F20">
              <w:rPr>
                <w:rFonts w:ascii="Arial Narrow" w:hAnsi="Arial Narrow" w:cs="Arial Narrow"/>
                <w:bCs/>
                <w:iCs/>
                <w:color w:val="000000" w:themeColor="text1"/>
                <w:sz w:val="25"/>
                <w:szCs w:val="25"/>
              </w:rPr>
              <w:t xml:space="preserve"> </w:t>
            </w:r>
            <w:r w:rsidRPr="00154F20">
              <w:rPr>
                <w:rFonts w:ascii="Arial Narrow" w:hAnsi="Arial Narrow" w:cs="Arial Narrow"/>
                <w:bCs/>
                <w:iCs/>
                <w:color w:val="000000" w:themeColor="text1"/>
                <w:sz w:val="25"/>
                <w:szCs w:val="25"/>
                <w:vertAlign w:val="superscript"/>
              </w:rPr>
              <w:t>2 </w:t>
            </w:r>
            <w:r w:rsidRPr="002267C0">
              <w:rPr>
                <w:rFonts w:ascii="Arial Narrow" w:hAnsi="Arial Narrow" w:cs="Arial Narrow"/>
                <w:bCs/>
                <w:iCs/>
                <w:color w:val="984806" w:themeColor="accent6" w:themeShade="80"/>
                <w:sz w:val="25"/>
                <w:szCs w:val="25"/>
              </w:rPr>
              <w:t>She has slaughtered her beasts; she has mixed her wine; she has also set her table</w:t>
            </w:r>
            <w:r w:rsidRPr="00154F20">
              <w:rPr>
                <w:rFonts w:ascii="Arial Narrow" w:hAnsi="Arial Narrow" w:cs="Arial Narrow"/>
                <w:bCs/>
                <w:iCs/>
                <w:color w:val="000000" w:themeColor="text1"/>
                <w:sz w:val="25"/>
                <w:szCs w:val="25"/>
              </w:rPr>
              <w:t xml:space="preserve">. </w:t>
            </w:r>
            <w:r w:rsidRPr="00154F20">
              <w:rPr>
                <w:rFonts w:ascii="Arial Narrow" w:hAnsi="Arial Narrow" w:cs="Arial Narrow"/>
                <w:bCs/>
                <w:iCs/>
                <w:color w:val="000000" w:themeColor="text1"/>
                <w:sz w:val="25"/>
                <w:szCs w:val="25"/>
                <w:vertAlign w:val="superscript"/>
              </w:rPr>
              <w:t>3 </w:t>
            </w:r>
            <w:r w:rsidRPr="00CA6D4D">
              <w:rPr>
                <w:rFonts w:ascii="Arial Narrow" w:hAnsi="Arial Narrow" w:cs="Arial Narrow"/>
                <w:bCs/>
                <w:iCs/>
                <w:color w:val="984806" w:themeColor="accent6" w:themeShade="80"/>
                <w:sz w:val="25"/>
                <w:szCs w:val="25"/>
              </w:rPr>
              <w:t>She has sent out her young women to call from the highest places in the town,</w:t>
            </w:r>
            <w:r w:rsidRPr="00154F20">
              <w:rPr>
                <w:rFonts w:ascii="Arial Narrow" w:hAnsi="Arial Narrow" w:cs="Arial Narrow"/>
                <w:bCs/>
                <w:iCs/>
                <w:color w:val="000000" w:themeColor="text1"/>
                <w:sz w:val="25"/>
                <w:szCs w:val="25"/>
              </w:rPr>
              <w:t xml:space="preserve"> </w:t>
            </w:r>
            <w:r w:rsidRPr="00154F20">
              <w:rPr>
                <w:rFonts w:ascii="Arial Narrow" w:hAnsi="Arial Narrow" w:cs="Arial Narrow"/>
                <w:bCs/>
                <w:iCs/>
                <w:color w:val="000000" w:themeColor="text1"/>
                <w:sz w:val="25"/>
                <w:szCs w:val="25"/>
                <w:vertAlign w:val="superscript"/>
              </w:rPr>
              <w:t>4 </w:t>
            </w:r>
            <w:r w:rsidRPr="00875C35">
              <w:rPr>
                <w:rFonts w:ascii="Arial Narrow" w:hAnsi="Arial Narrow" w:cs="Arial Narrow"/>
                <w:bCs/>
                <w:iCs/>
                <w:color w:val="4F6228" w:themeColor="accent3" w:themeShade="80"/>
                <w:sz w:val="25"/>
                <w:szCs w:val="25"/>
              </w:rPr>
              <w:t xml:space="preserve">“Whoever is simple, let him turn in here!” To him who lacks sense she says, </w:t>
            </w:r>
            <w:r w:rsidRPr="00875C35">
              <w:rPr>
                <w:rFonts w:ascii="Arial Narrow" w:hAnsi="Arial Narrow" w:cs="Arial Narrow"/>
                <w:bCs/>
                <w:iCs/>
                <w:color w:val="4F6228" w:themeColor="accent3" w:themeShade="80"/>
                <w:sz w:val="25"/>
                <w:szCs w:val="25"/>
                <w:vertAlign w:val="superscript"/>
              </w:rPr>
              <w:t>5 </w:t>
            </w:r>
            <w:r w:rsidRPr="00875C35">
              <w:rPr>
                <w:rFonts w:ascii="Arial Narrow" w:hAnsi="Arial Narrow" w:cs="Arial Narrow"/>
                <w:bCs/>
                <w:iCs/>
                <w:color w:val="4F6228" w:themeColor="accent3" w:themeShade="80"/>
                <w:sz w:val="25"/>
                <w:szCs w:val="25"/>
              </w:rPr>
              <w:t xml:space="preserve">“Come, eat of my bread and drink of the wine I have mixed. </w:t>
            </w:r>
            <w:r w:rsidRPr="00875C35">
              <w:rPr>
                <w:rFonts w:ascii="Arial Narrow" w:hAnsi="Arial Narrow" w:cs="Arial Narrow"/>
                <w:bCs/>
                <w:iCs/>
                <w:color w:val="4F6228" w:themeColor="accent3" w:themeShade="80"/>
                <w:sz w:val="25"/>
                <w:szCs w:val="25"/>
                <w:vertAlign w:val="superscript"/>
              </w:rPr>
              <w:t>6 </w:t>
            </w:r>
            <w:r w:rsidRPr="00875C35">
              <w:rPr>
                <w:rFonts w:ascii="Arial Narrow" w:hAnsi="Arial Narrow" w:cs="Arial Narrow"/>
                <w:bCs/>
                <w:iCs/>
                <w:color w:val="4F6228" w:themeColor="accent3" w:themeShade="80"/>
                <w:sz w:val="25"/>
                <w:szCs w:val="25"/>
              </w:rPr>
              <w:t>Leave your simple ways, and live, and walk in the way of insight.”</w:t>
            </w:r>
          </w:p>
          <w:p w14:paraId="0DB80D38" w14:textId="77777777" w:rsidR="00887730" w:rsidRPr="00154F20" w:rsidRDefault="00887730" w:rsidP="00887730">
            <w:pPr>
              <w:pBdr>
                <w:bottom w:val="single" w:sz="4" w:space="1" w:color="auto"/>
              </w:pBdr>
              <w:spacing w:after="50" w:line="228" w:lineRule="auto"/>
              <w:ind w:left="115"/>
              <w:jc w:val="both"/>
              <w:rPr>
                <w:rFonts w:ascii="Arial Narrow" w:hAnsi="Arial Narrow" w:cs="Arial Narrow"/>
                <w:bCs/>
                <w:iCs/>
                <w:color w:val="000000" w:themeColor="text1"/>
                <w:sz w:val="25"/>
                <w:szCs w:val="25"/>
              </w:rPr>
            </w:pPr>
            <w:r w:rsidRPr="00154F20">
              <w:rPr>
                <w:rFonts w:ascii="Arial Narrow" w:hAnsi="Arial Narrow" w:cs="Arial Narrow"/>
                <w:bCs/>
                <w:iCs/>
                <w:color w:val="000000" w:themeColor="text1"/>
                <w:sz w:val="25"/>
                <w:szCs w:val="25"/>
                <w:vertAlign w:val="superscript"/>
              </w:rPr>
              <w:tab/>
              <w:t>7 </w:t>
            </w:r>
            <w:r w:rsidRPr="00054869">
              <w:rPr>
                <w:rFonts w:ascii="Arial Narrow" w:hAnsi="Arial Narrow" w:cs="Arial Narrow"/>
                <w:bCs/>
                <w:iCs/>
                <w:color w:val="4F6228" w:themeColor="accent3" w:themeShade="80"/>
                <w:sz w:val="25"/>
                <w:szCs w:val="25"/>
              </w:rPr>
              <w:t xml:space="preserve">Whoever corrects a scoffer gets himself abuse, and he who reproves a wicked man incurs injury. </w:t>
            </w:r>
            <w:r w:rsidRPr="00054869">
              <w:rPr>
                <w:rFonts w:ascii="Arial Narrow" w:hAnsi="Arial Narrow" w:cs="Arial Narrow"/>
                <w:bCs/>
                <w:iCs/>
                <w:color w:val="4F6228" w:themeColor="accent3" w:themeShade="80"/>
                <w:sz w:val="25"/>
                <w:szCs w:val="25"/>
                <w:vertAlign w:val="superscript"/>
              </w:rPr>
              <w:t>8 </w:t>
            </w:r>
            <w:r w:rsidRPr="00054869">
              <w:rPr>
                <w:rFonts w:ascii="Arial Narrow" w:hAnsi="Arial Narrow" w:cs="Arial Narrow"/>
                <w:bCs/>
                <w:iCs/>
                <w:color w:val="4F6228" w:themeColor="accent3" w:themeShade="80"/>
                <w:sz w:val="25"/>
                <w:szCs w:val="25"/>
              </w:rPr>
              <w:t xml:space="preserve">Do </w:t>
            </w:r>
            <w:proofErr w:type="gramStart"/>
            <w:r w:rsidRPr="00054869">
              <w:rPr>
                <w:rFonts w:ascii="Arial Narrow" w:hAnsi="Arial Narrow" w:cs="Arial Narrow"/>
                <w:bCs/>
                <w:iCs/>
                <w:color w:val="4F6228" w:themeColor="accent3" w:themeShade="80"/>
                <w:sz w:val="25"/>
                <w:szCs w:val="25"/>
              </w:rPr>
              <w:t>not reprove</w:t>
            </w:r>
            <w:proofErr w:type="gramEnd"/>
            <w:r w:rsidRPr="00054869">
              <w:rPr>
                <w:rFonts w:ascii="Arial Narrow" w:hAnsi="Arial Narrow" w:cs="Arial Narrow"/>
                <w:bCs/>
                <w:iCs/>
                <w:color w:val="4F6228" w:themeColor="accent3" w:themeShade="80"/>
                <w:sz w:val="25"/>
                <w:szCs w:val="25"/>
              </w:rPr>
              <w:t xml:space="preserve"> a scoffer, or he will hate you; reprove a wise man, and he will love you.</w:t>
            </w:r>
            <w:r w:rsidRPr="00154F20">
              <w:rPr>
                <w:rFonts w:ascii="Arial Narrow" w:hAnsi="Arial Narrow" w:cs="Arial Narrow"/>
                <w:bCs/>
                <w:iCs/>
                <w:color w:val="000000" w:themeColor="text1"/>
                <w:sz w:val="25"/>
                <w:szCs w:val="25"/>
              </w:rPr>
              <w:t xml:space="preserve"> </w:t>
            </w:r>
            <w:r w:rsidRPr="00154F20">
              <w:rPr>
                <w:rFonts w:ascii="Arial Narrow" w:hAnsi="Arial Narrow" w:cs="Arial Narrow"/>
                <w:bCs/>
                <w:iCs/>
                <w:color w:val="000000" w:themeColor="text1"/>
                <w:sz w:val="25"/>
                <w:szCs w:val="25"/>
                <w:vertAlign w:val="superscript"/>
              </w:rPr>
              <w:t>9 </w:t>
            </w:r>
            <w:r w:rsidRPr="00054869">
              <w:rPr>
                <w:rFonts w:ascii="Arial Narrow" w:hAnsi="Arial Narrow" w:cs="Arial Narrow"/>
                <w:bCs/>
                <w:iCs/>
                <w:color w:val="4F6228" w:themeColor="accent3" w:themeShade="80"/>
                <w:sz w:val="25"/>
                <w:szCs w:val="25"/>
              </w:rPr>
              <w:t>Give instruction to a wise man, and he will be still wiser; teach a righteous man, and he will increase in learning.</w:t>
            </w:r>
            <w:r w:rsidRPr="00154F20">
              <w:rPr>
                <w:rFonts w:ascii="Arial Narrow" w:hAnsi="Arial Narrow" w:cs="Arial Narrow"/>
                <w:bCs/>
                <w:iCs/>
                <w:color w:val="000000" w:themeColor="text1"/>
                <w:sz w:val="25"/>
                <w:szCs w:val="25"/>
              </w:rPr>
              <w:t xml:space="preserve"> </w:t>
            </w:r>
            <w:r w:rsidRPr="00154F20">
              <w:rPr>
                <w:rFonts w:ascii="Arial Narrow" w:hAnsi="Arial Narrow" w:cs="Arial Narrow"/>
                <w:bCs/>
                <w:iCs/>
                <w:color w:val="000000" w:themeColor="text1"/>
                <w:sz w:val="25"/>
                <w:szCs w:val="25"/>
                <w:vertAlign w:val="superscript"/>
              </w:rPr>
              <w:t>10 </w:t>
            </w:r>
            <w:r w:rsidRPr="00154F20">
              <w:rPr>
                <w:rFonts w:ascii="Arial Narrow" w:hAnsi="Arial Narrow" w:cs="Arial Narrow"/>
                <w:bCs/>
                <w:iCs/>
                <w:color w:val="000000" w:themeColor="text1"/>
                <w:sz w:val="25"/>
                <w:szCs w:val="25"/>
              </w:rPr>
              <w:t>The fear of the Lord is the beginning of wisdom, and the knowledge of the Holy One is insight.</w:t>
            </w:r>
          </w:p>
          <w:p w14:paraId="68DFE1E7" w14:textId="77777777" w:rsidR="00887730" w:rsidRPr="00154F20" w:rsidRDefault="00887730" w:rsidP="00887730">
            <w:pPr>
              <w:tabs>
                <w:tab w:val="left" w:pos="162"/>
              </w:tabs>
              <w:spacing w:after="50" w:line="228" w:lineRule="auto"/>
              <w:ind w:left="115"/>
              <w:jc w:val="both"/>
              <w:rPr>
                <w:rFonts w:ascii="Arial Narrow" w:hAnsi="Arial Narrow" w:cs="Arial Narrow"/>
                <w:bCs/>
                <w:color w:val="000000"/>
                <w:sz w:val="20"/>
                <w:szCs w:val="20"/>
              </w:rPr>
            </w:pPr>
            <w:r w:rsidRPr="00752DD4">
              <w:rPr>
                <w:rFonts w:ascii="Arial Narrow" w:hAnsi="Arial Narrow" w:cs="Arial Narrow"/>
                <w:b/>
                <w:color w:val="4F6228" w:themeColor="accent3" w:themeShade="80"/>
                <w:sz w:val="20"/>
                <w:szCs w:val="20"/>
              </w:rPr>
              <w:t>Mt 22:1-3a</w:t>
            </w:r>
            <w:r w:rsidRPr="00752DD4">
              <w:rPr>
                <w:rFonts w:ascii="Arial Narrow" w:hAnsi="Arial Narrow" w:cs="Arial Narrow"/>
                <w:bCs/>
                <w:color w:val="4F6228" w:themeColor="accent3" w:themeShade="80"/>
                <w:sz w:val="20"/>
                <w:szCs w:val="20"/>
              </w:rPr>
              <w:t xml:space="preserve"> </w:t>
            </w:r>
            <w:r w:rsidRPr="00154F20">
              <w:rPr>
                <w:rFonts w:ascii="Arial Narrow" w:hAnsi="Arial Narrow" w:cs="Arial Narrow"/>
                <w:bCs/>
                <w:color w:val="000000"/>
                <w:sz w:val="20"/>
                <w:szCs w:val="20"/>
              </w:rPr>
              <w:t xml:space="preserve">And again Jesus spoke to them in parables, saying, “The kingdom of heaven may be compared to a king who gave a wedding feast for his son, and sent his servants to call those who were invited to the wedding </w:t>
            </w:r>
            <w:proofErr w:type="gramStart"/>
            <w:r w:rsidRPr="00154F20">
              <w:rPr>
                <w:rFonts w:ascii="Arial Narrow" w:hAnsi="Arial Narrow" w:cs="Arial Narrow"/>
                <w:bCs/>
                <w:color w:val="000000"/>
                <w:sz w:val="20"/>
                <w:szCs w:val="20"/>
              </w:rPr>
              <w:t>feast,…</w:t>
            </w:r>
            <w:proofErr w:type="gramEnd"/>
          </w:p>
          <w:p w14:paraId="6FEA3C79" w14:textId="77777777" w:rsidR="00887730" w:rsidRPr="00154F20" w:rsidRDefault="00887730" w:rsidP="00887730">
            <w:pPr>
              <w:tabs>
                <w:tab w:val="left" w:pos="162"/>
              </w:tabs>
              <w:spacing w:after="50" w:line="228" w:lineRule="auto"/>
              <w:ind w:left="115"/>
              <w:jc w:val="both"/>
              <w:rPr>
                <w:rFonts w:ascii="Arial Narrow" w:hAnsi="Arial Narrow" w:cs="Arial Narrow"/>
                <w:bCs/>
                <w:color w:val="000000"/>
                <w:sz w:val="20"/>
                <w:szCs w:val="20"/>
              </w:rPr>
            </w:pPr>
            <w:r w:rsidRPr="00752DD4">
              <w:rPr>
                <w:rFonts w:ascii="Arial Narrow" w:hAnsi="Arial Narrow" w:cs="Arial Narrow"/>
                <w:b/>
                <w:color w:val="4F6228" w:themeColor="accent3" w:themeShade="80"/>
                <w:sz w:val="20"/>
                <w:szCs w:val="20"/>
              </w:rPr>
              <w:t>Jn 6:53-54</w:t>
            </w:r>
            <w:r w:rsidRPr="00752DD4">
              <w:rPr>
                <w:rFonts w:ascii="Arial Narrow" w:hAnsi="Arial Narrow" w:cs="Arial Narrow"/>
                <w:bCs/>
                <w:color w:val="4F6228" w:themeColor="accent3" w:themeShade="80"/>
                <w:sz w:val="20"/>
                <w:szCs w:val="20"/>
              </w:rPr>
              <w:t xml:space="preserve"> </w:t>
            </w:r>
            <w:r w:rsidRPr="00154F20">
              <w:rPr>
                <w:rFonts w:ascii="Arial Narrow" w:hAnsi="Arial Narrow" w:cs="Arial Narrow"/>
                <w:bCs/>
                <w:color w:val="000000"/>
                <w:sz w:val="20"/>
                <w:szCs w:val="20"/>
              </w:rPr>
              <w:t>So Jesus said to them, “Truly, truly, I say to you, unless you eat the flesh of the Son of Man and drink his blood, you have no life in you. Whoever feeds on my flesh and drinks my blood has eternal life, and I will raise him up on the last day.”</w:t>
            </w:r>
          </w:p>
          <w:p w14:paraId="081EDAD5" w14:textId="77777777" w:rsidR="00887730" w:rsidRPr="00154F20" w:rsidRDefault="00887730" w:rsidP="00887730">
            <w:pPr>
              <w:tabs>
                <w:tab w:val="left" w:pos="162"/>
              </w:tabs>
              <w:spacing w:after="50" w:line="228" w:lineRule="auto"/>
              <w:ind w:left="115"/>
              <w:jc w:val="both"/>
              <w:rPr>
                <w:rFonts w:ascii="Arial Narrow" w:hAnsi="Arial Narrow" w:cs="Arial Narrow"/>
                <w:bCs/>
                <w:color w:val="000000"/>
                <w:sz w:val="20"/>
                <w:szCs w:val="20"/>
              </w:rPr>
            </w:pPr>
            <w:r w:rsidRPr="004B14A7">
              <w:rPr>
                <w:rFonts w:ascii="Arial Narrow" w:hAnsi="Arial Narrow" w:cs="Arial Narrow"/>
                <w:b/>
                <w:color w:val="4F6228" w:themeColor="accent3" w:themeShade="80"/>
                <w:sz w:val="20"/>
                <w:szCs w:val="20"/>
              </w:rPr>
              <w:t>Mt 22:3b-7</w:t>
            </w:r>
            <w:r w:rsidRPr="004B14A7">
              <w:rPr>
                <w:rFonts w:ascii="Arial Narrow" w:hAnsi="Arial Narrow" w:cs="Arial Narrow"/>
                <w:bCs/>
                <w:color w:val="4F6228" w:themeColor="accent3" w:themeShade="80"/>
                <w:sz w:val="20"/>
                <w:szCs w:val="20"/>
              </w:rPr>
              <w:t xml:space="preserve"> </w:t>
            </w:r>
            <w:r w:rsidRPr="00154F20">
              <w:rPr>
                <w:rFonts w:ascii="Arial Narrow" w:hAnsi="Arial Narrow" w:cs="Arial Narrow"/>
                <w:bCs/>
                <w:color w:val="000000"/>
                <w:sz w:val="20"/>
                <w:szCs w:val="20"/>
              </w:rPr>
              <w:t xml:space="preserve">…but they would not come. </w:t>
            </w:r>
            <w:proofErr w:type="gramStart"/>
            <w:r w:rsidRPr="00154F20">
              <w:rPr>
                <w:rFonts w:ascii="Arial Narrow" w:hAnsi="Arial Narrow" w:cs="Arial Narrow"/>
                <w:bCs/>
                <w:color w:val="000000"/>
                <w:sz w:val="20"/>
                <w:szCs w:val="20"/>
              </w:rPr>
              <w:t>Again</w:t>
            </w:r>
            <w:proofErr w:type="gramEnd"/>
            <w:r w:rsidRPr="00154F20">
              <w:rPr>
                <w:rFonts w:ascii="Arial Narrow" w:hAnsi="Arial Narrow" w:cs="Arial Narrow"/>
                <w:bCs/>
                <w:color w:val="000000"/>
                <w:sz w:val="20"/>
                <w:szCs w:val="20"/>
              </w:rPr>
              <w:t xml:space="preserve"> he sent other servants, saying, ‘Tell those who are invited, “See, I have prepared my dinner, my oxen and my fat calves have been slaughtered, and everything is ready. Come to the wedding feast.”’ But they paid no attention and went off, one to his farm, another to his business, while the rest seized his servants, treated them shamefully, and killed them. The king was angry, and he sent his troops and destroyed those murderers and burned their city.</w:t>
            </w:r>
          </w:p>
          <w:p w14:paraId="22BDCE02" w14:textId="77777777" w:rsidR="00887730" w:rsidRPr="00154F20" w:rsidRDefault="00887730" w:rsidP="00887730">
            <w:pPr>
              <w:tabs>
                <w:tab w:val="left" w:pos="162"/>
              </w:tabs>
              <w:spacing w:after="50" w:line="228" w:lineRule="auto"/>
              <w:ind w:left="115"/>
              <w:jc w:val="both"/>
              <w:rPr>
                <w:rFonts w:ascii="Arial Narrow" w:hAnsi="Arial Narrow" w:cs="Arial Narrow"/>
                <w:bCs/>
                <w:color w:val="000000"/>
                <w:sz w:val="20"/>
                <w:szCs w:val="20"/>
              </w:rPr>
            </w:pPr>
            <w:r w:rsidRPr="004B0FC0">
              <w:rPr>
                <w:rFonts w:ascii="Arial Narrow" w:hAnsi="Arial Narrow" w:cs="Arial Narrow"/>
                <w:b/>
                <w:color w:val="17365D" w:themeColor="text2" w:themeShade="BF"/>
                <w:sz w:val="20"/>
                <w:szCs w:val="20"/>
              </w:rPr>
              <w:t>1Co 1:30</w:t>
            </w:r>
            <w:r w:rsidRPr="004B0FC0">
              <w:rPr>
                <w:rFonts w:ascii="Arial Narrow" w:hAnsi="Arial Narrow" w:cs="Arial Narrow"/>
                <w:bCs/>
                <w:color w:val="17365D" w:themeColor="text2" w:themeShade="BF"/>
                <w:sz w:val="20"/>
                <w:szCs w:val="20"/>
              </w:rPr>
              <w:t xml:space="preserve"> </w:t>
            </w:r>
            <w:r w:rsidRPr="00154F20">
              <w:rPr>
                <w:rFonts w:ascii="Arial Narrow" w:hAnsi="Arial Narrow" w:cs="Arial Narrow"/>
                <w:bCs/>
                <w:color w:val="000000"/>
                <w:sz w:val="20"/>
                <w:szCs w:val="20"/>
              </w:rPr>
              <w:t>And because of him you are in Christ Jesus, who became to us wisdom from God, righteousness and sanctification and redemption.</w:t>
            </w:r>
          </w:p>
          <w:p w14:paraId="6694F825" w14:textId="77777777" w:rsidR="00887730" w:rsidRPr="00154F20" w:rsidRDefault="00887730" w:rsidP="00887730">
            <w:pPr>
              <w:tabs>
                <w:tab w:val="left" w:pos="162"/>
              </w:tabs>
              <w:spacing w:after="50" w:line="228" w:lineRule="auto"/>
              <w:ind w:left="115"/>
              <w:jc w:val="both"/>
              <w:rPr>
                <w:rFonts w:ascii="Arial Narrow" w:hAnsi="Arial Narrow" w:cs="Arial Narrow"/>
                <w:bCs/>
                <w:color w:val="000000"/>
                <w:sz w:val="20"/>
                <w:szCs w:val="20"/>
              </w:rPr>
            </w:pPr>
            <w:r w:rsidRPr="004B0FC0">
              <w:rPr>
                <w:rFonts w:ascii="Arial Narrow" w:hAnsi="Arial Narrow" w:cs="Arial Narrow"/>
                <w:b/>
                <w:color w:val="17365D" w:themeColor="text2" w:themeShade="BF"/>
                <w:sz w:val="20"/>
                <w:szCs w:val="20"/>
              </w:rPr>
              <w:t>Mt 28:19</w:t>
            </w:r>
            <w:r w:rsidRPr="004B0FC0">
              <w:rPr>
                <w:rFonts w:ascii="Arial Narrow" w:hAnsi="Arial Narrow" w:cs="Arial Narrow"/>
                <w:bCs/>
                <w:color w:val="17365D" w:themeColor="text2" w:themeShade="BF"/>
                <w:sz w:val="20"/>
                <w:szCs w:val="20"/>
              </w:rPr>
              <w:t xml:space="preserve"> </w:t>
            </w:r>
            <w:r w:rsidRPr="00154F20">
              <w:rPr>
                <w:rFonts w:ascii="Arial Narrow" w:hAnsi="Arial Narrow" w:cs="Arial Narrow"/>
                <w:bCs/>
                <w:color w:val="000000"/>
                <w:sz w:val="20"/>
                <w:szCs w:val="20"/>
              </w:rPr>
              <w:t>Go therefore and make disciples of all nations, baptizing them in the name of the Father and of the Son and of the Holy Spirit</w:t>
            </w:r>
          </w:p>
          <w:p w14:paraId="7C007FF9" w14:textId="77777777" w:rsidR="00887730" w:rsidRPr="00154F20" w:rsidRDefault="00887730" w:rsidP="00887730">
            <w:pPr>
              <w:tabs>
                <w:tab w:val="left" w:pos="162"/>
              </w:tabs>
              <w:spacing w:after="50" w:line="228" w:lineRule="auto"/>
              <w:ind w:left="115"/>
              <w:jc w:val="both"/>
              <w:rPr>
                <w:rFonts w:ascii="Arial Narrow" w:hAnsi="Arial Narrow" w:cs="Arial Narrow"/>
                <w:bCs/>
                <w:color w:val="000000"/>
                <w:sz w:val="20"/>
                <w:szCs w:val="20"/>
              </w:rPr>
            </w:pPr>
            <w:r w:rsidRPr="004B0FC0">
              <w:rPr>
                <w:rFonts w:ascii="Arial Narrow" w:hAnsi="Arial Narrow" w:cs="Arial Narrow"/>
                <w:b/>
                <w:color w:val="17365D" w:themeColor="text2" w:themeShade="BF"/>
                <w:sz w:val="20"/>
                <w:szCs w:val="20"/>
              </w:rPr>
              <w:t>Jn 1:1-3</w:t>
            </w:r>
            <w:r w:rsidRPr="004B0FC0">
              <w:rPr>
                <w:rFonts w:ascii="Arial Narrow" w:hAnsi="Arial Narrow" w:cs="Arial Narrow"/>
                <w:bCs/>
                <w:color w:val="17365D" w:themeColor="text2" w:themeShade="BF"/>
                <w:sz w:val="20"/>
                <w:szCs w:val="20"/>
              </w:rPr>
              <w:t xml:space="preserve"> </w:t>
            </w:r>
            <w:r w:rsidRPr="00154F20">
              <w:rPr>
                <w:rFonts w:ascii="Arial Narrow" w:hAnsi="Arial Narrow" w:cs="Arial Narrow"/>
                <w:bCs/>
                <w:color w:val="000000"/>
                <w:sz w:val="20"/>
                <w:szCs w:val="20"/>
              </w:rPr>
              <w:t xml:space="preserve">In the beginning was the Word, and the Word was with God, and the Word was God. He was in the beginning with God. All things were made through him, and without him was not </w:t>
            </w:r>
            <w:proofErr w:type="spellStart"/>
            <w:r w:rsidRPr="00154F20">
              <w:rPr>
                <w:rFonts w:ascii="Arial Narrow" w:hAnsi="Arial Narrow" w:cs="Arial Narrow"/>
                <w:bCs/>
                <w:color w:val="000000"/>
                <w:sz w:val="20"/>
                <w:szCs w:val="20"/>
              </w:rPr>
              <w:t>any thing</w:t>
            </w:r>
            <w:proofErr w:type="spellEnd"/>
            <w:r w:rsidRPr="00154F20">
              <w:rPr>
                <w:rFonts w:ascii="Arial Narrow" w:hAnsi="Arial Narrow" w:cs="Arial Narrow"/>
                <w:bCs/>
                <w:color w:val="000000"/>
                <w:sz w:val="20"/>
                <w:szCs w:val="20"/>
              </w:rPr>
              <w:t xml:space="preserve"> made that was made.</w:t>
            </w:r>
          </w:p>
          <w:p w14:paraId="3A3A802C" w14:textId="77777777" w:rsidR="00887730" w:rsidRPr="00154F20" w:rsidRDefault="00887730" w:rsidP="00887730">
            <w:pPr>
              <w:tabs>
                <w:tab w:val="left" w:pos="162"/>
              </w:tabs>
              <w:spacing w:after="50" w:line="228" w:lineRule="auto"/>
              <w:ind w:left="115"/>
              <w:jc w:val="both"/>
              <w:rPr>
                <w:rFonts w:ascii="Arial Narrow" w:hAnsi="Arial Narrow" w:cs="Arial Narrow"/>
                <w:bCs/>
                <w:color w:val="000000"/>
                <w:sz w:val="20"/>
                <w:szCs w:val="20"/>
              </w:rPr>
            </w:pPr>
            <w:r w:rsidRPr="004B0FC0">
              <w:rPr>
                <w:rFonts w:ascii="Arial Narrow" w:hAnsi="Arial Narrow" w:cs="Arial Narrow"/>
                <w:b/>
                <w:color w:val="17365D" w:themeColor="text2" w:themeShade="BF"/>
                <w:sz w:val="20"/>
                <w:szCs w:val="20"/>
              </w:rPr>
              <w:t xml:space="preserve">True Fear of the Lord </w:t>
            </w:r>
            <w:r w:rsidRPr="00154F20">
              <w:rPr>
                <w:rFonts w:ascii="Arial Narrow" w:hAnsi="Arial Narrow" w:cs="Arial Narrow"/>
                <w:bCs/>
                <w:color w:val="000000"/>
                <w:sz w:val="20"/>
                <w:szCs w:val="20"/>
              </w:rPr>
              <w:t>has two aspects: it involves terror at the judgment for sin; and it involves awe that God is for us, not against us!</w:t>
            </w:r>
          </w:p>
          <w:p w14:paraId="37706752" w14:textId="7153F69E" w:rsidR="00BA5CDE" w:rsidRPr="00D82751" w:rsidRDefault="00887730" w:rsidP="00887730">
            <w:pPr>
              <w:tabs>
                <w:tab w:val="left" w:pos="162"/>
              </w:tabs>
              <w:spacing w:after="50" w:line="228" w:lineRule="auto"/>
              <w:ind w:left="115"/>
              <w:jc w:val="both"/>
              <w:rPr>
                <w:rFonts w:ascii="Arial Narrow" w:hAnsi="Arial Narrow" w:cs="Arial Narrow"/>
                <w:bCs/>
                <w:color w:val="000000"/>
                <w:sz w:val="20"/>
                <w:szCs w:val="20"/>
              </w:rPr>
            </w:pPr>
            <w:r w:rsidRPr="004B0FC0">
              <w:rPr>
                <w:rFonts w:ascii="Arial Narrow" w:hAnsi="Arial Narrow" w:cs="Arial Narrow"/>
                <w:b/>
                <w:color w:val="17365D" w:themeColor="text2" w:themeShade="BF"/>
                <w:sz w:val="20"/>
                <w:szCs w:val="20"/>
              </w:rPr>
              <w:t>Ro 8:31-32</w:t>
            </w:r>
            <w:r w:rsidRPr="004B0FC0">
              <w:rPr>
                <w:rFonts w:ascii="Arial Narrow" w:hAnsi="Arial Narrow" w:cs="Arial Narrow"/>
                <w:bCs/>
                <w:color w:val="17365D" w:themeColor="text2" w:themeShade="BF"/>
                <w:sz w:val="20"/>
                <w:szCs w:val="20"/>
              </w:rPr>
              <w:t xml:space="preserve"> </w:t>
            </w:r>
            <w:r w:rsidRPr="00154F20">
              <w:rPr>
                <w:rFonts w:ascii="Arial Narrow" w:hAnsi="Arial Narrow" w:cs="Arial Narrow"/>
                <w:bCs/>
                <w:color w:val="000000"/>
                <w:sz w:val="20"/>
                <w:szCs w:val="20"/>
              </w:rPr>
              <w:t>What then shall we say to these things? If God is for us, who can be against us? He who did not spare his own Son but gave him up for us all, how will he not also with him graciously give us all things?</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AD27C3" w14:textId="77777777" w:rsidR="00274465" w:rsidRDefault="00274465" w:rsidP="0080557D">
      <w:pPr>
        <w:spacing w:after="0"/>
      </w:pPr>
      <w:r>
        <w:separator/>
      </w:r>
    </w:p>
  </w:endnote>
  <w:endnote w:type="continuationSeparator" w:id="0">
    <w:p w14:paraId="372DC127" w14:textId="77777777" w:rsidR="00274465" w:rsidRDefault="00274465"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03B6E4" w14:textId="77777777" w:rsidR="00274465" w:rsidRDefault="00274465" w:rsidP="0080557D">
      <w:pPr>
        <w:spacing w:after="0"/>
      </w:pPr>
      <w:r>
        <w:separator/>
      </w:r>
    </w:p>
  </w:footnote>
  <w:footnote w:type="continuationSeparator" w:id="0">
    <w:p w14:paraId="7863D920" w14:textId="77777777" w:rsidR="00274465" w:rsidRDefault="00274465"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3B2"/>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41E"/>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905</Words>
  <Characters>5162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16</cp:revision>
  <cp:lastPrinted>2024-02-15T20:27:00Z</cp:lastPrinted>
  <dcterms:created xsi:type="dcterms:W3CDTF">2024-08-15T18:40:00Z</dcterms:created>
  <dcterms:modified xsi:type="dcterms:W3CDTF">2024-08-15T18:53:00Z</dcterms:modified>
</cp:coreProperties>
</file>